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B" w:rsidRPr="00EB4A4B" w:rsidRDefault="000D003C" w:rsidP="000D003C">
      <w:pPr>
        <w:pStyle w:val="1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caps/>
          <w:color w:val="000000"/>
          <w:spacing w:val="45"/>
          <w:sz w:val="50"/>
          <w:szCs w:val="50"/>
        </w:rPr>
        <w:t>КОРИСНІ ПОСИЛАННЯ ЩОДО ТЕМИ АНТИБУЛІНГУ</w:t>
      </w:r>
    </w:p>
    <w:tbl>
      <w:tblPr>
        <w:tblW w:w="8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191"/>
      </w:tblGrid>
      <w:tr w:rsidR="00EB4A4B" w:rsidRPr="00EB4A4B" w:rsidTr="000D003C">
        <w:trPr>
          <w:trHeight w:val="358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Організації, які займаються проблемами булінгу в Україні</w:t>
            </w:r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Тематика </w:t>
            </w:r>
          </w:p>
        </w:tc>
      </w:tr>
      <w:tr w:rsidR="00EB4A4B" w:rsidRPr="00EB4A4B" w:rsidTr="000D003C">
        <w:trPr>
          <w:trHeight w:val="469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UNICEF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інформування батьків та дітей про </w:t>
            </w:r>
            <w:proofErr w:type="gramStart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</w:t>
            </w:r>
            <w:proofErr w:type="gramEnd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інг та протидія йому </w:t>
            </w:r>
          </w:p>
        </w:tc>
      </w:tr>
      <w:tr w:rsidR="00EB4A4B" w:rsidRPr="00EB4A4B" w:rsidTr="000D003C">
        <w:trPr>
          <w:trHeight w:val="261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Благодійний фонд "Kiddo"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протидія </w:t>
            </w:r>
            <w:proofErr w:type="gramStart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</w:t>
            </w:r>
            <w:proofErr w:type="gramEnd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інгу</w:t>
            </w:r>
          </w:p>
        </w:tc>
      </w:tr>
      <w:tr w:rsidR="00EB4A4B" w:rsidRPr="00EB4A4B" w:rsidTr="000D003C">
        <w:trPr>
          <w:trHeight w:val="225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Громадська організація "Студена"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недискримінаційне навчання</w:t>
            </w:r>
          </w:p>
        </w:tc>
      </w:tr>
      <w:tr w:rsidR="00EB4A4B" w:rsidRPr="00EB4A4B" w:rsidTr="000D003C">
        <w:trPr>
          <w:trHeight w:val="277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Український інститут </w:t>
              </w:r>
              <w:proofErr w:type="gramStart"/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досл</w:t>
              </w:r>
              <w:proofErr w:type="gramEnd"/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ідження екстремізму 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дитяче насилля </w:t>
            </w:r>
          </w:p>
        </w:tc>
      </w:tr>
      <w:tr w:rsidR="00EB4A4B" w:rsidRPr="00EB4A4B" w:rsidTr="000D003C">
        <w:trPr>
          <w:trHeight w:val="277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proofErr w:type="gramStart"/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Ж</w:t>
              </w:r>
              <w:proofErr w:type="gramEnd"/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ІНОЧИЙ КОНСОРЦІУМ УКРАЇНИ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Попередження та подолання насильства в дитячому середовищі</w:t>
            </w:r>
          </w:p>
        </w:tc>
      </w:tr>
      <w:tr w:rsidR="00EB4A4B" w:rsidRPr="00EB4A4B" w:rsidTr="000D003C">
        <w:trPr>
          <w:trHeight w:val="277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Український фонд "Благополуччя дітей"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Вчить дитину захищати себе</w:t>
            </w:r>
          </w:p>
        </w:tc>
      </w:tr>
      <w:tr w:rsidR="00EB4A4B" w:rsidRPr="00EB4A4B" w:rsidTr="000D003C">
        <w:trPr>
          <w:trHeight w:val="347"/>
        </w:trPr>
        <w:tc>
          <w:tcPr>
            <w:tcW w:w="44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C5157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Міжнародний жіночий правозахисний центр "Ла Страда-Украї</w:t>
              </w:r>
              <w:proofErr w:type="gramStart"/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на</w:t>
              </w:r>
              <w:proofErr w:type="gramEnd"/>
              <w:r w:rsidR="00EB4A4B" w:rsidRPr="00EB4A4B">
                <w:rPr>
                  <w:rFonts w:ascii="Times New Roman" w:eastAsia="Times New Roman" w:hAnsi="Times New Roman" w:cs="Times New Roman"/>
                  <w:color w:val="3849F9"/>
                  <w:sz w:val="21"/>
                  <w:szCs w:val="21"/>
                  <w:bdr w:val="none" w:sz="0" w:space="0" w:color="auto" w:frame="1"/>
                  <w:lang w:eastAsia="ru-RU"/>
                </w:rPr>
                <w:t>"</w:t>
              </w:r>
            </w:hyperlink>
          </w:p>
        </w:tc>
        <w:tc>
          <w:tcPr>
            <w:tcW w:w="41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A4B" w:rsidRPr="00EB4A4B" w:rsidRDefault="00EB4A4B" w:rsidP="00EB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протидія насильству </w:t>
            </w:r>
            <w:proofErr w:type="gramStart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4A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сім'ї та школі</w:t>
            </w:r>
          </w:p>
        </w:tc>
      </w:tr>
    </w:tbl>
    <w:p w:rsidR="000D003C" w:rsidRPr="002E6529" w:rsidRDefault="000D003C" w:rsidP="000D003C">
      <w:pPr>
        <w:shd w:val="clear" w:color="auto" w:fill="E6FCBB"/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2E6529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uk-UA"/>
        </w:rPr>
        <w:t>Нормативна база позашкільної освіти та виховної роботи </w:t>
      </w:r>
      <w:hyperlink r:id="rId13" w:history="1">
        <w:r w:rsidRPr="002E6529">
          <w:rPr>
            <w:rFonts w:ascii="Trebuchet MS" w:eastAsia="Times New Roman" w:hAnsi="Trebuchet MS" w:cs="Times New Roman"/>
            <w:color w:val="087EB0"/>
            <w:kern w:val="36"/>
            <w:sz w:val="24"/>
            <w:szCs w:val="24"/>
            <w:u w:val="single"/>
            <w:lang w:eastAsia="uk-UA"/>
          </w:rPr>
          <w:t>https://imzo.gov.ua/osvita/pozashkilna-osvita-ta-vihovna-robota/normativna-baza-pozashkilnoyi-osviti-ta-vihovnoyi-roboti/</w:t>
        </w:r>
      </w:hyperlink>
      <w:r w:rsidRPr="002E6529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uk-UA"/>
        </w:rPr>
        <w:t> </w:t>
      </w:r>
    </w:p>
    <w:p w:rsidR="000D003C" w:rsidRPr="002E6529" w:rsidRDefault="000D003C" w:rsidP="000D003C">
      <w:pPr>
        <w:shd w:val="clear" w:color="auto" w:fill="E6FCBB"/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2E6529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uk-UA"/>
        </w:rPr>
        <w:t>Корисні посилання щодо антибулінгу </w:t>
      </w:r>
      <w:hyperlink r:id="rId14" w:history="1">
        <w:r w:rsidRPr="002E6529">
          <w:rPr>
            <w:rFonts w:ascii="Trebuchet MS" w:eastAsia="Times New Roman" w:hAnsi="Trebuchet MS" w:cs="Times New Roman"/>
            <w:color w:val="087EB0"/>
            <w:kern w:val="36"/>
            <w:sz w:val="24"/>
            <w:szCs w:val="24"/>
            <w:u w:val="single"/>
            <w:lang w:eastAsia="uk-UA"/>
          </w:rPr>
          <w:t>https://imzo.gov.ua/osvita/pozashkilna-osvita-ta-vihovna-robota/korysni-posylannya/</w:t>
        </w:r>
      </w:hyperlink>
    </w:p>
    <w:p w:rsidR="008F73FC" w:rsidRPr="000D003C" w:rsidRDefault="000D003C" w:rsidP="000D003C">
      <w:pPr>
        <w:shd w:val="clear" w:color="auto" w:fill="E6FCBB"/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val="uk-UA" w:eastAsia="uk-UA"/>
        </w:rPr>
      </w:pPr>
      <w:r w:rsidRPr="002E6529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uk-UA"/>
        </w:rPr>
        <w:t>Банк досвіду виховної роботи </w:t>
      </w:r>
      <w:hyperlink r:id="rId15" w:history="1">
        <w:r w:rsidRPr="002E6529">
          <w:rPr>
            <w:rFonts w:ascii="Trebuchet MS" w:eastAsia="Times New Roman" w:hAnsi="Trebuchet MS" w:cs="Times New Roman"/>
            <w:color w:val="087EB0"/>
            <w:kern w:val="36"/>
            <w:sz w:val="24"/>
            <w:szCs w:val="24"/>
            <w:u w:val="single"/>
            <w:lang w:eastAsia="uk-UA"/>
          </w:rPr>
          <w:t>https://imzo.gov.ua/osvita/pozashkilna-osvita-ta-vihovna-robota/bank-dosvidu-vihovnoyi-roboti/</w:t>
        </w:r>
      </w:hyperlink>
    </w:p>
    <w:sectPr w:rsidR="008F73FC" w:rsidRPr="000D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5EB4"/>
    <w:multiLevelType w:val="multilevel"/>
    <w:tmpl w:val="E2F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C"/>
    <w:rsid w:val="000D003C"/>
    <w:rsid w:val="003E7CBD"/>
    <w:rsid w:val="008F73FC"/>
    <w:rsid w:val="009C4E99"/>
    <w:rsid w:val="00AA2A62"/>
    <w:rsid w:val="00C1692B"/>
    <w:rsid w:val="00C44A5A"/>
    <w:rsid w:val="00EB4A4B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7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3FC"/>
    <w:rPr>
      <w:color w:val="0000FF"/>
      <w:u w:val="single"/>
    </w:rPr>
  </w:style>
  <w:style w:type="paragraph" w:customStyle="1" w:styleId="tc">
    <w:name w:val="tc"/>
    <w:basedOn w:val="a"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73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0D0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7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3FC"/>
    <w:rPr>
      <w:color w:val="0000FF"/>
      <w:u w:val="single"/>
    </w:rPr>
  </w:style>
  <w:style w:type="paragraph" w:customStyle="1" w:styleId="tc">
    <w:name w:val="tc"/>
    <w:basedOn w:val="a"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73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8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0D0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2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a.org/" TargetMode="External"/><Relationship Id="rId13" Type="http://schemas.openxmlformats.org/officeDocument/2006/relationships/hyperlink" Target="https://imzo.gov.ua/osvita/pozashkilna-osvita-ta-vihovna-robota/normativna-baza-pozashkilnoyi-osviti-ta-vihovnoyi-ro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do.ua/ru/" TargetMode="External"/><Relationship Id="rId12" Type="http://schemas.openxmlformats.org/officeDocument/2006/relationships/hyperlink" Target="http://la-strada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ukraine/ukr/" TargetMode="External"/><Relationship Id="rId11" Type="http://schemas.openxmlformats.org/officeDocument/2006/relationships/hyperlink" Target="https://childfund.or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/osvita/pozashkilna-osvita-ta-vihovna-robota/bank-dosvidu-vihovnoyi-roboti/" TargetMode="External"/><Relationship Id="rId10" Type="http://schemas.openxmlformats.org/officeDocument/2006/relationships/hyperlink" Target="https://wcu-network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re.org.ua/" TargetMode="External"/><Relationship Id="rId14" Type="http://schemas.openxmlformats.org/officeDocument/2006/relationships/hyperlink" Target="https://imzo.gov.ua/osvita/pozashkilna-osvita-ta-vihovna-robota/korysni-posyl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2</cp:revision>
  <dcterms:created xsi:type="dcterms:W3CDTF">2020-02-18T09:52:00Z</dcterms:created>
  <dcterms:modified xsi:type="dcterms:W3CDTF">2020-02-18T09:52:00Z</dcterms:modified>
</cp:coreProperties>
</file>