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29" w:rsidRDefault="002E6529" w:rsidP="00880CEB">
      <w:pPr>
        <w:ind w:firstLine="0"/>
        <w:jc w:val="center"/>
        <w:rPr>
          <w:b/>
          <w:color w:val="FF0000"/>
        </w:rPr>
      </w:pPr>
      <w:bookmarkStart w:id="0" w:name="_GoBack"/>
      <w:bookmarkEnd w:id="0"/>
    </w:p>
    <w:p w:rsidR="00880CEB" w:rsidRPr="00880CEB" w:rsidRDefault="00880CEB" w:rsidP="00880CEB">
      <w:pPr>
        <w:ind w:firstLine="0"/>
        <w:jc w:val="center"/>
        <w:rPr>
          <w:b/>
          <w:color w:val="FF0000"/>
        </w:rPr>
      </w:pPr>
      <w:r w:rsidRPr="00880CEB">
        <w:rPr>
          <w:b/>
          <w:color w:val="FF0000"/>
        </w:rPr>
        <w:t>Нормативно-правове забезпечення</w:t>
      </w:r>
    </w:p>
    <w:p w:rsidR="00880CEB" w:rsidRPr="00880CEB" w:rsidRDefault="00880CEB" w:rsidP="00880CEB">
      <w:pPr>
        <w:ind w:firstLine="0"/>
        <w:jc w:val="center"/>
        <w:rPr>
          <w:b/>
          <w:color w:val="FF0000"/>
        </w:rPr>
      </w:pPr>
      <w:r w:rsidRPr="00880CEB">
        <w:rPr>
          <w:b/>
          <w:color w:val="FF0000"/>
        </w:rPr>
        <w:t xml:space="preserve">навчально-виховного процесу на 2019/2020 </w:t>
      </w:r>
      <w:proofErr w:type="spellStart"/>
      <w:r w:rsidRPr="00880CEB">
        <w:rPr>
          <w:b/>
          <w:color w:val="FF0000"/>
        </w:rPr>
        <w:t>н.р</w:t>
      </w:r>
      <w:proofErr w:type="spellEnd"/>
      <w:r w:rsidRPr="00880CEB">
        <w:rPr>
          <w:b/>
          <w:color w:val="FF0000"/>
        </w:rPr>
        <w:t>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Лист МОН України від 16.08.2019 №1/9-523 "Про національно-патріотичне виховання у закладах освіти у 2019-2020 навчальному році"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Інформаційні матеріали щодо створення безпечного освітнього середовища, формування в дітей та учнівської молоді ціннісних життєвих навичок у 2019/2020 н. р.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 xml:space="preserve">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>
        <w:t>булінгу</w:t>
      </w:r>
      <w:proofErr w:type="spellEnd"/>
      <w:r>
        <w:t xml:space="preserve"> (цькуванню)» від 18 грудня 2018 р. № 2657- VIII (лист МОН від 29.01.2019 № 1/19-881).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Методичний посібник «Кодекс безпечного освітнього середовища».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Методичні рекомендації щодо формування у дітей та молоді нетерпимого ставлення до насильницьких моделей поведінки, небайдужого ставлення до постраждалих осіб, усвідомлення насильства як порушення прав людини, адресовані усім фахівцям, які працюють з дітьми та молоддю (лист МОН від 18.05.2018 № 1/11-5480).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План заходів на 2019-2020 роки з реалізації Стратегії державної політики щодо наркотиків на період до 2020 року.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Важливі пам'ятні та ювілейні дати  у 2020 році</w:t>
      </w:r>
    </w:p>
    <w:p w:rsidR="002E6529" w:rsidRDefault="002E6529" w:rsidP="00880CEB">
      <w:pPr>
        <w:ind w:firstLine="0"/>
      </w:pPr>
    </w:p>
    <w:p w:rsidR="002E6529" w:rsidRDefault="002E6529" w:rsidP="002E6529">
      <w:pPr>
        <w:ind w:firstLine="0"/>
      </w:pPr>
      <w:r>
        <w:t>Розпорядження КМУ №171-р від 20.03.2019 "Про затвердження плану заходів на 2019-2022 роки з реалізації Концепції підтримки та сприяння розвитку дитячого громадського руху в Україні"</w:t>
      </w:r>
    </w:p>
    <w:p w:rsidR="002E6529" w:rsidRDefault="002E6529" w:rsidP="002E6529">
      <w:pPr>
        <w:ind w:firstLine="0"/>
      </w:pPr>
    </w:p>
    <w:p w:rsidR="002E6529" w:rsidRDefault="002E6529" w:rsidP="002E6529">
      <w:pPr>
        <w:ind w:firstLine="0"/>
      </w:pPr>
      <w:r>
        <w:t>Розпорядження КМУ № 281-р від 11.04.2018 "Про схвалення Концепції підтримки та сприяння розвитку дитячого громадського руху в Україні"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​</w:t>
      </w:r>
    </w:p>
    <w:p w:rsidR="00880CEB" w:rsidRPr="00880CEB" w:rsidRDefault="00880CEB" w:rsidP="00880CEB">
      <w:pPr>
        <w:ind w:firstLine="0"/>
        <w:jc w:val="center"/>
        <w:rPr>
          <w:b/>
        </w:rPr>
      </w:pPr>
      <w:r w:rsidRPr="00880CEB">
        <w:rPr>
          <w:b/>
        </w:rPr>
        <w:t>Закони України</w:t>
      </w:r>
    </w:p>
    <w:p w:rsidR="00880CEB" w:rsidRDefault="00880CEB" w:rsidP="00880CEB">
      <w:pPr>
        <w:ind w:firstLine="0"/>
      </w:pPr>
      <w:r>
        <w:t>Конституція (Основний Закон) України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 xml:space="preserve">«Про освіту» 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 xml:space="preserve">«Про загальну середню освіту» 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 xml:space="preserve">«Про позашкільну освіту» 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"Про молодіжні та дитячі громадські організації"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"Про охорону дитинства"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"Про захист суспільної моралі"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"Про протидію торгівлі людьми"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"Про забезпечення прав і свобод внутрішньо переміщених осіб"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 xml:space="preserve">«Про внесення змін до деяких законодавчих актів України щодо протидії </w:t>
      </w:r>
      <w:proofErr w:type="spellStart"/>
      <w:r>
        <w:t>булінгу</w:t>
      </w:r>
      <w:proofErr w:type="spellEnd"/>
      <w:r>
        <w:t xml:space="preserve"> (цькуванню)» від 18 грудня 2018 р. № 2657-VIII.</w:t>
      </w:r>
    </w:p>
    <w:p w:rsidR="002E6529" w:rsidRDefault="002E6529" w:rsidP="00880CEB">
      <w:pPr>
        <w:ind w:firstLine="0"/>
      </w:pPr>
    </w:p>
    <w:p w:rsidR="00880CEB" w:rsidRDefault="002E6529" w:rsidP="00880CEB">
      <w:pPr>
        <w:ind w:firstLine="0"/>
      </w:pPr>
      <w:r w:rsidRPr="002E6529">
        <w:t>"Про забезпечення функціонування української мови як державної"</w:t>
      </w:r>
    </w:p>
    <w:p w:rsidR="002E6529" w:rsidRDefault="002E6529" w:rsidP="00880CEB">
      <w:pPr>
        <w:ind w:firstLine="0"/>
      </w:pPr>
    </w:p>
    <w:p w:rsidR="002E6529" w:rsidRDefault="002E6529" w:rsidP="00880CEB">
      <w:pPr>
        <w:ind w:firstLine="0"/>
      </w:pPr>
    </w:p>
    <w:p w:rsidR="00880CEB" w:rsidRPr="00880CEB" w:rsidRDefault="00880CEB" w:rsidP="00880CEB">
      <w:pPr>
        <w:ind w:firstLine="0"/>
        <w:jc w:val="center"/>
        <w:rPr>
          <w:b/>
        </w:rPr>
      </w:pPr>
      <w:r w:rsidRPr="00880CEB">
        <w:rPr>
          <w:b/>
        </w:rPr>
        <w:t>Міжнародні документи</w:t>
      </w:r>
    </w:p>
    <w:p w:rsidR="00880CEB" w:rsidRDefault="00880CEB" w:rsidP="00880CEB">
      <w:pPr>
        <w:ind w:firstLine="0"/>
      </w:pPr>
      <w:proofErr w:type="spellStart"/>
      <w:r>
        <w:t>​Декларація</w:t>
      </w:r>
      <w:proofErr w:type="spellEnd"/>
      <w:r>
        <w:t xml:space="preserve"> прав людини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Декларація прав дитини, проголошена Генеральною асамблеєю Організацій Об’єднаних Націй 20 листопада 1959 року.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Конвенція ООН про права дитини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Конвенція ООН про заборону та негайні заходи щодо ліквідації найгірших форм дитячої праці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Конвенція Ради Європи про захист дітей від сексуальної експлуатації та сексуального насильства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Всесвітня декларація про забезпечення виживання, захисту і розвитку дітей, прийнята на Всесвітній зустрічі на вищому рівні в інтересах дітей, яка відбулася в Організації Об’єднаних Націй в м. Нью-Йорку 30 вересня 1990 року.</w:t>
      </w:r>
    </w:p>
    <w:p w:rsidR="00880CEB" w:rsidRDefault="00880CEB" w:rsidP="00880CEB">
      <w:pPr>
        <w:ind w:firstLine="0"/>
      </w:pPr>
    </w:p>
    <w:p w:rsidR="00880CEB" w:rsidRPr="00880CEB" w:rsidRDefault="00880CEB" w:rsidP="00880CEB">
      <w:pPr>
        <w:ind w:firstLine="0"/>
        <w:jc w:val="center"/>
        <w:rPr>
          <w:b/>
        </w:rPr>
      </w:pPr>
      <w:proofErr w:type="spellStart"/>
      <w:r>
        <w:t>​</w:t>
      </w:r>
      <w:r w:rsidRPr="00880CEB">
        <w:rPr>
          <w:b/>
        </w:rPr>
        <w:t>Укази</w:t>
      </w:r>
      <w:proofErr w:type="spellEnd"/>
      <w:r w:rsidRPr="00880CEB">
        <w:rPr>
          <w:b/>
        </w:rPr>
        <w:t xml:space="preserve"> Президента України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 xml:space="preserve"> </w:t>
      </w:r>
      <w:r w:rsidR="002E6529" w:rsidRPr="002E6529">
        <w:t>"Про стратегію національно-патріотичного виховання на 2020-2025"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невідкладні додаткові заходи щодо зміцнення моральності у суспільстві та утвердження здорового способу життя» від 15.03.2002 р. № 258/2002.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Національну програму правової освіти населення» від 18.10.2001 р. № 992/2001.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заходи щодо поліпшення становища багатодітних сімей» від 12.11.1999 р. № 1460/99.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додаткові заходи щодо посилення соціального захисту багатодітних і неповних сімей» від 20.12.2000 р. № 1396/2000.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Національну стратегію з оздоровчої рухової активності в Україні на період до 2025 року «Рухова активність - здоровий спосіб життя - здорова нація» від 09.02.2016 року № 42/2016.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затвердження Національної стратегії у сфері прав людини» від 25.08.2015 №501.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заходи щодо поліпшення національно-патріотичного виховання дітей та молоді» 12.06.2015 № 334.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День Гідності та Свободи» від 13.11.2014 № 872.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День Соборності України» від 13.11.2014 № 871.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День захисника України» від 14.10.2014 № 806.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Стратегію розвитку державної молодіжної політики на період до 2020 року» від 27.09. 2013 № 532/2013.</w:t>
      </w:r>
    </w:p>
    <w:p w:rsidR="00880CEB" w:rsidRDefault="00880CEB" w:rsidP="00880CEB">
      <w:pPr>
        <w:ind w:firstLine="0"/>
      </w:pPr>
    </w:p>
    <w:p w:rsidR="00880CEB" w:rsidRPr="002E6529" w:rsidRDefault="00880CEB" w:rsidP="00880CEB">
      <w:pPr>
        <w:ind w:firstLine="0"/>
        <w:rPr>
          <w:b/>
        </w:rPr>
      </w:pPr>
      <w:r w:rsidRPr="002E6529">
        <w:rPr>
          <w:b/>
        </w:rPr>
        <w:t>Розпорядження, Постанови Верховної Ради, Кабінету Міністрів України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proofErr w:type="spellStart"/>
      <w:r>
        <w:t>​«Про</w:t>
      </w:r>
      <w:proofErr w:type="spellEnd"/>
      <w:r>
        <w:t xml:space="preserve"> затвердження Положення про загальноосвітній навчальний заклад»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«Про Програму запобігання торгівлі жінками та дітьми» від 25.09.1999 р. № 1768.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 w:rsidRPr="002E6529">
        <w:t xml:space="preserve">Постанова </w:t>
      </w:r>
      <w:r w:rsidR="002E6529" w:rsidRPr="002E6529">
        <w:rPr>
          <w:bCs/>
          <w:color w:val="000000"/>
          <w:shd w:val="clear" w:color="auto" w:fill="FFFFFF"/>
        </w:rPr>
        <w:t>від 11 квітня 2018 р. № 273</w:t>
      </w:r>
      <w:r w:rsidR="002E6529" w:rsidRPr="002E6529">
        <w:t xml:space="preserve">  </w:t>
      </w:r>
      <w:r w:rsidRPr="002E6529">
        <w:t>«</w:t>
      </w:r>
      <w:r w:rsidR="002E6529" w:rsidRPr="002E6529">
        <w:t>Про затвердження Державної соціальної програми забезпечення рівних прав та можливостей жінок і чоловіків на період до 2021 року</w:t>
      </w:r>
      <w:r>
        <w:t>».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Розпорядження від 22.08.2012 «Про затвердження плану заходів щодо інтеграції біженців та осіб, які потребують додаткового захисту».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</w:p>
    <w:p w:rsidR="00880CEB" w:rsidRPr="002E6529" w:rsidRDefault="00880CEB" w:rsidP="002E6529">
      <w:pPr>
        <w:ind w:firstLine="0"/>
        <w:jc w:val="center"/>
        <w:rPr>
          <w:b/>
        </w:rPr>
      </w:pPr>
      <w:r w:rsidRPr="002E6529">
        <w:rPr>
          <w:b/>
        </w:rPr>
        <w:t>Концепції</w:t>
      </w:r>
    </w:p>
    <w:p w:rsidR="00880CEB" w:rsidRDefault="00880CEB" w:rsidP="00880CEB">
      <w:pPr>
        <w:ind w:firstLine="0"/>
      </w:pPr>
      <w:r>
        <w:t>Концепція національно-патріотичного виховання дітей та молоді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Державної соціальної програми протидії торгівлі людьми на період до 2020 року (схвалено 07.10.2015 р. № 1053-р).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lastRenderedPageBreak/>
        <w:t>Концепція Державної цільової соціальної програми «Молодь України» на 2016-2020 роки (схвалено 30.09.2015 р. № 1018-р).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екологічної освіти України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превентивного виховання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формування позитивної мотивації на здоровий спосіб життя у дітей та підлітків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художньо-естетичного виховання учнів у загальноосвітніх навчальних закладах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сімейного виховання в системі освіти України «Щаслива родина» на 2012-2021 роки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громадянського виховання особистості в умовах розвитку Української державності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Концепція формування позитивної мотивації на здоровий спосіб життя у дітей та молоді, затверджена наказом Міністерства освіти і науки України від 21.06.2004 року № 605.</w:t>
      </w:r>
    </w:p>
    <w:p w:rsidR="00880CEB" w:rsidRDefault="00880CEB" w:rsidP="00880CEB">
      <w:pPr>
        <w:ind w:firstLine="0"/>
      </w:pPr>
    </w:p>
    <w:p w:rsidR="00880CEB" w:rsidRPr="002E6529" w:rsidRDefault="00880CEB" w:rsidP="002E6529">
      <w:pPr>
        <w:ind w:firstLine="0"/>
        <w:jc w:val="center"/>
        <w:rPr>
          <w:b/>
        </w:rPr>
      </w:pPr>
      <w:proofErr w:type="spellStart"/>
      <w:r>
        <w:t>​</w:t>
      </w:r>
      <w:r w:rsidRPr="002E6529">
        <w:rPr>
          <w:b/>
        </w:rPr>
        <w:t>Міністерство</w:t>
      </w:r>
      <w:proofErr w:type="spellEnd"/>
      <w:r w:rsidRPr="002E6529">
        <w:rPr>
          <w:b/>
        </w:rPr>
        <w:t xml:space="preserve"> освіти і науки України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Положення про організацію фізичного виховання і масового спорту в дошкільних, загальноосвітніх і професійно-технічних навчальних закладах України.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Рекомендації щодо порядку використання державної символіки в навчальних закладах України.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Положення про класного керівника навчального закладу системи загальної середньої освіти.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Про затвердження Змін до «Положення про класного керівника навчального закладу системи загальної середньої освіти». Наказ Міністерства освіти і науки України від 29.06.2006 року № 489.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Про затвердження «Основних орієнтирів виховання учнів 1-11 класів загальноосвітніх навчальних закладів України».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від 08.04.2016 № 405 «Про затвердження плану заходів Міністерства освіти і науки щодо протидії торгівлі людьми на період до 2020 року».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lastRenderedPageBreak/>
        <w:t>від 03.03.2016 № 214 «Про затвердження Плану заходів МОН з виконання Плану дій з реалізації Національної стратегії у сфері прав людини на період до 2020 року».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</w:t>
      </w:r>
      <w:r w:rsidR="002E6529">
        <w:t>ноосвітніх навчальних закладах» (</w:t>
      </w:r>
      <w:r w:rsidR="002E6529">
        <w:rPr>
          <w:color w:val="000000"/>
          <w:shd w:val="clear" w:color="auto" w:fill="FFFFFF"/>
        </w:rPr>
        <w:t>Із змінами, внесеними згідно з Наказом Міністерства освіти і науки</w:t>
      </w:r>
      <w:r w:rsidR="002E6529">
        <w:rPr>
          <w:color w:val="000000"/>
        </w:rPr>
        <w:t xml:space="preserve"> </w:t>
      </w:r>
      <w:r w:rsidR="002E6529" w:rsidRPr="002E6529">
        <w:rPr>
          <w:shd w:val="clear" w:color="auto" w:fill="FFFFFF"/>
        </w:rPr>
        <w:t>№ 1038 від 29.07.2019</w:t>
      </w:r>
      <w:r w:rsidR="002E6529">
        <w:t>)</w:t>
      </w:r>
    </w:p>
    <w:p w:rsidR="00880CEB" w:rsidRDefault="00880CEB" w:rsidP="00880CEB">
      <w:pPr>
        <w:ind w:firstLine="0"/>
      </w:pPr>
    </w:p>
    <w:p w:rsidR="00880CEB" w:rsidRDefault="00880CEB" w:rsidP="00880CEB">
      <w:pPr>
        <w:ind w:firstLine="0"/>
      </w:pPr>
      <w:r>
        <w:t>від 30.06.2011 № 714 «Про затвердження Примірного положення про консультативний центр для батьків або осіб, які їх замінюють і дітей, які виховуються в умовах сім’ї».</w:t>
      </w:r>
    </w:p>
    <w:p w:rsidR="00880CEB" w:rsidRDefault="00880CEB" w:rsidP="00880CEB">
      <w:pPr>
        <w:ind w:firstLine="0"/>
      </w:pPr>
    </w:p>
    <w:p w:rsidR="00272799" w:rsidRDefault="00880CEB" w:rsidP="00880CEB">
      <w:pPr>
        <w:ind w:firstLine="0"/>
      </w:pPr>
      <w:r>
        <w:t>Лист МОН від 30.07.2014 № 1/9-385 "Методичні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предметами; поведінки у надзвичайній ситуації".</w:t>
      </w:r>
    </w:p>
    <w:p w:rsidR="002E6529" w:rsidRDefault="002E6529" w:rsidP="00880CEB">
      <w:pPr>
        <w:ind w:firstLine="0"/>
      </w:pPr>
    </w:p>
    <w:p w:rsidR="002E6529" w:rsidRDefault="002E6529" w:rsidP="00880CEB">
      <w:pPr>
        <w:ind w:firstLine="0"/>
      </w:pPr>
      <w:r w:rsidRPr="002E6529">
        <w:t>Про затвердження Положення про Всеукраїнський конкурс учнівської творчості: Наказ Міністерства освіти і науки України, Міністерства культури і мистецтв України, Державного комітету України у справах сім'ї та молоді від 29 серпня 2003 р. № 585/529/875</w:t>
      </w:r>
    </w:p>
    <w:p w:rsidR="002E6529" w:rsidRDefault="002E6529" w:rsidP="00880CEB">
      <w:pPr>
        <w:ind w:firstLine="0"/>
      </w:pPr>
    </w:p>
    <w:p w:rsidR="002E6529" w:rsidRDefault="002E6529" w:rsidP="00880CEB">
      <w:pPr>
        <w:ind w:firstLine="0"/>
      </w:pPr>
      <w:r w:rsidRPr="002E6529">
        <w:t>Про затвердження Положення про порядок розслідування нещасних випадків, що сталися із здобувачами освіти під час освітнього процесу</w:t>
      </w:r>
      <w:r>
        <w:t xml:space="preserve"> - </w:t>
      </w:r>
      <w:r w:rsidRPr="002E6529">
        <w:t>Наказ Міністерства освіти і науки України від 16.05.2019  № 659</w:t>
      </w:r>
    </w:p>
    <w:p w:rsidR="002E6529" w:rsidRDefault="002E6529" w:rsidP="00880CEB">
      <w:pPr>
        <w:ind w:firstLine="0"/>
      </w:pPr>
    </w:p>
    <w:p w:rsidR="002E6529" w:rsidRPr="00880CEB" w:rsidRDefault="002E6529" w:rsidP="00880CEB">
      <w:pPr>
        <w:ind w:firstLine="0"/>
      </w:pPr>
    </w:p>
    <w:sectPr w:rsidR="002E6529" w:rsidRPr="00880CEB" w:rsidSect="00BF763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B"/>
    <w:rsid w:val="00272799"/>
    <w:rsid w:val="002E6529"/>
    <w:rsid w:val="00880CEB"/>
    <w:rsid w:val="00B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52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529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2E65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529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C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6529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styleId="a4">
    <w:name w:val="Strong"/>
    <w:basedOn w:val="a0"/>
    <w:uiPriority w:val="22"/>
    <w:qFormat/>
    <w:rsid w:val="002E6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4805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2020-02-18T08:40:00Z</dcterms:created>
  <dcterms:modified xsi:type="dcterms:W3CDTF">2020-02-18T09:50:00Z</dcterms:modified>
</cp:coreProperties>
</file>